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616" w:rsidRDefault="00772616" w:rsidP="00772616">
      <w:pPr>
        <w:pStyle w:val="4"/>
        <w:spacing w:before="0" w:beforeAutospacing="0" w:after="0" w:afterAutospacing="0"/>
        <w:jc w:val="center"/>
        <w:rPr>
          <w:color w:val="4F4F4F"/>
          <w:sz w:val="18"/>
          <w:szCs w:val="18"/>
        </w:rPr>
      </w:pPr>
      <w:r>
        <w:rPr>
          <w:rStyle w:val="a3"/>
          <w:b/>
          <w:bCs/>
          <w:color w:val="4F4F4F"/>
          <w:sz w:val="18"/>
          <w:szCs w:val="18"/>
        </w:rPr>
        <w:t>Газовое оборудование.</w:t>
      </w:r>
      <w:r>
        <w:rPr>
          <w:color w:val="4F4F4F"/>
          <w:sz w:val="18"/>
          <w:szCs w:val="18"/>
        </w:rPr>
        <w:br/>
      </w:r>
      <w:r>
        <w:rPr>
          <w:rStyle w:val="a3"/>
          <w:b/>
          <w:bCs/>
          <w:color w:val="4F4F4F"/>
          <w:sz w:val="18"/>
          <w:szCs w:val="18"/>
        </w:rPr>
        <w:t>1. Трубопроводы систем внутреннего газоснабжения.</w:t>
      </w:r>
      <w:r>
        <w:rPr>
          <w:color w:val="4F4F4F"/>
          <w:sz w:val="18"/>
          <w:szCs w:val="18"/>
        </w:rPr>
        <w:br/>
      </w:r>
      <w:r>
        <w:rPr>
          <w:rStyle w:val="a3"/>
          <w:b/>
          <w:bCs/>
          <w:color w:val="4F4F4F"/>
          <w:sz w:val="18"/>
          <w:szCs w:val="18"/>
        </w:rPr>
        <w:t>Уровень: I. Способ сварки: Г</w:t>
      </w:r>
    </w:p>
    <w:p w:rsidR="00772616" w:rsidRDefault="00772616" w:rsidP="00772616">
      <w:pPr>
        <w:rPr>
          <w:sz w:val="24"/>
          <w:szCs w:val="24"/>
        </w:rPr>
      </w:pPr>
      <w:r>
        <w:rPr>
          <w:rStyle w:val="ui-button-text"/>
        </w:rPr>
        <w:t>Назад</w:t>
      </w:r>
    </w:p>
    <w:tbl>
      <w:tblPr>
        <w:tblW w:w="976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496"/>
        <w:gridCol w:w="253"/>
        <w:gridCol w:w="2511"/>
        <w:gridCol w:w="253"/>
        <w:gridCol w:w="2317"/>
        <w:gridCol w:w="253"/>
        <w:gridCol w:w="2431"/>
        <w:gridCol w:w="253"/>
      </w:tblGrid>
      <w:tr w:rsidR="00772616" w:rsidTr="00772616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72616" w:rsidRDefault="00772616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72616" w:rsidRDefault="00772616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72616" w:rsidRDefault="00772616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72616" w:rsidRDefault="00772616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72616" w:rsidRDefault="00772616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72616" w:rsidRDefault="00772616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72616" w:rsidRDefault="00772616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72616" w:rsidRDefault="00772616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?</w:t>
            </w: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ПБ 12-529-03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ПБ 12-529-03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СНиП</w:t>
            </w:r>
            <w:proofErr w:type="spellEnd"/>
            <w:r>
              <w:rPr>
                <w:sz w:val="16"/>
                <w:szCs w:val="16"/>
              </w:rPr>
              <w:t xml:space="preserve"> 42-01-2002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СНиП</w:t>
            </w:r>
            <w:proofErr w:type="spellEnd"/>
            <w:r>
              <w:rPr>
                <w:sz w:val="16"/>
                <w:szCs w:val="16"/>
              </w:rPr>
              <w:t xml:space="preserve"> 42-01-2002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 42-101-2003 (1) 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 42-102-2004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РД 01-001-06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 62.13330.2011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 62.13330.2011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ФНП "ПБ для объектов СУГ"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ФНП "ПБ сетей газораспределения и </w:t>
            </w:r>
            <w:proofErr w:type="spellStart"/>
            <w:r>
              <w:rPr>
                <w:sz w:val="16"/>
                <w:szCs w:val="16"/>
              </w:rPr>
              <w:t>газопотребления</w:t>
            </w:r>
            <w:proofErr w:type="spellEnd"/>
            <w:r>
              <w:rPr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ФНП "ПБ в нефтяной и газовой промышленности"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РД-25.160.00-КТН-0215-20 часть 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РД-25.160.00-КТН-0215-20 часть 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772616" w:rsidRDefault="0077261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72616" w:rsidRDefault="0077261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72616" w:rsidRDefault="0077261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72616" w:rsidRDefault="00772616">
            <w:pPr>
              <w:rPr>
                <w:sz w:val="20"/>
                <w:szCs w:val="20"/>
              </w:rPr>
            </w:pPr>
          </w:p>
        </w:tc>
      </w:tr>
    </w:tbl>
    <w:p w:rsidR="00772616" w:rsidRDefault="00772616" w:rsidP="00772616">
      <w:bookmarkStart w:id="0" w:name="nav_start"/>
      <w:bookmarkEnd w:id="0"/>
      <w:r>
        <w:rPr>
          <w:sz w:val="16"/>
          <w:szCs w:val="16"/>
        </w:rPr>
        <w:t>1 - 222 из 222</w:t>
      </w:r>
      <w:r>
        <w:rPr>
          <w:sz w:val="16"/>
          <w:szCs w:val="16"/>
        </w:rPr>
        <w:br/>
        <w:t>Начало</w:t>
      </w:r>
      <w:proofErr w:type="gramStart"/>
      <w:r>
        <w:rPr>
          <w:sz w:val="16"/>
          <w:szCs w:val="16"/>
        </w:rPr>
        <w:t> | П</w:t>
      </w:r>
      <w:proofErr w:type="gramEnd"/>
      <w:r>
        <w:rPr>
          <w:sz w:val="16"/>
          <w:szCs w:val="16"/>
        </w:rPr>
        <w:t>ред. | </w:t>
      </w:r>
      <w:r>
        <w:rPr>
          <w:b/>
          <w:bCs/>
          <w:sz w:val="16"/>
          <w:szCs w:val="16"/>
        </w:rPr>
        <w:t>1</w:t>
      </w:r>
      <w:r>
        <w:rPr>
          <w:sz w:val="16"/>
          <w:szCs w:val="16"/>
        </w:rPr>
        <w:t> | След. | Конец</w:t>
      </w:r>
      <w:proofErr w:type="gramStart"/>
      <w:r>
        <w:rPr>
          <w:sz w:val="16"/>
          <w:szCs w:val="16"/>
        </w:rPr>
        <w:t> | </w:t>
      </w:r>
      <w:hyperlink r:id="rId4" w:history="1">
        <w:r>
          <w:rPr>
            <w:rStyle w:val="a4"/>
            <w:color w:val="222222"/>
            <w:sz w:val="16"/>
            <w:szCs w:val="16"/>
          </w:rPr>
          <w:t>П</w:t>
        </w:r>
        <w:proofErr w:type="gramEnd"/>
        <w:r>
          <w:rPr>
            <w:rStyle w:val="a4"/>
            <w:color w:val="222222"/>
            <w:sz w:val="16"/>
            <w:szCs w:val="16"/>
          </w:rPr>
          <w:t>о стр.</w:t>
        </w:r>
      </w:hyperlink>
      <w:r>
        <w:rPr>
          <w:sz w:val="16"/>
          <w:szCs w:val="16"/>
        </w:rPr>
        <w:t> </w:t>
      </w:r>
    </w:p>
    <w:tbl>
      <w:tblPr>
        <w:tblW w:w="12422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4"/>
        <w:gridCol w:w="2381"/>
        <w:gridCol w:w="2131"/>
        <w:gridCol w:w="7576"/>
      </w:tblGrid>
      <w:tr w:rsidR="00772616" w:rsidTr="00772616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72616" w:rsidRDefault="00772616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72616" w:rsidRDefault="00772616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72616" w:rsidRDefault="00772616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72616" w:rsidRDefault="00772616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аттестация сварщиков для допуска к сварке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выявляют с помощью визуального и измерительного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11.13, 11.15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допускается производить ремонт поврежденных сварных стыков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(2)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5.4.7.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3"/>
              <w:gridCol w:w="463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минимальная длина "катушки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"в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>вариваемой в линейную часть стального газопровода?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(2)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Для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газопроводов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с каким давлением допускается газовая сварка с применением ацетилена?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СНиП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42-01-2002 (1)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размещение сварных соединений при прокладке газопроводов в стенах, перекрытиях и других конструкциях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СНиП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42-01-2002 (1)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соединения труб предусматриваются при строительстве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СНиП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42-01-2002 (1)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механическими испытаниями на удвоенном числе стыков, выполненных газовой сваркой, выявлен брак хотя бы на одном образце?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СНиП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42-01-2002 (1)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 газопроводов отбирают для контроля физическими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СНиП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42-01-2002 (1)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3"/>
              <w:gridCol w:w="463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стальных газопроводов ультразвуковым методом хотя бы один из проверяемых стыков окажется неудовлетворительного качества?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СНиП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42-01-2002 (1)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снимать излишнюю высоту усилия сварного шва с помощью механической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СНиП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42-01-2002 (1)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исправлять дефекты сварных соединений газопроводов, обнаруженные в процессе испытаний на герметичность?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СНиП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42-01-2002 (2)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объем контроля физическими методами для внутренних стальных газопроводов низкого давления.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СНиП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42-01-2002 (2)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дефектов шва, выполненных газовой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применяются для внутренних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10.90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Какое требование должно обеспечиваться при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вварке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 xml:space="preserve"> в газопровод фасонных частей, узлов,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конца футляра, при прокладке газопровода через стену, должен находиться сварной шов стыка газопровода?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расстояние, которое должно быть между кольцевым швом стыка газопровода и швом приварки к нему патрубка?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сварные стыки на участках внутренних газопроводов, проложенных в футлярах?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предпринимается перед допуском сварщика к работе, если сварщик впервые приступает к сварке газопровода или имел перерыв в работе более двух календарных месяцев?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Что предпринимается перед сваркой труб, изготовленных из новых марок стали, отличающихся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от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ранее свариваемых данным сварщиком по свариваемости?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предпринимается перед допуском сварщика к работе, если изменена технология сварки?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методами осуществляется контроль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3"/>
              <w:gridCol w:w="463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предпринимается при неудовлетворительных результатах контроля допускного стыка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3"/>
              <w:gridCol w:w="463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предпринимается при неудовлетворительных результатах контроля допускного стыка физическими методами или механическими испытаниями?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сварное соединение клеймится двумя клеймами?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необходимо зачистить кромки и прилегающие к ним внутреннюю и наружную поверхность труб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предпринять, если концы труб имеют трещины, надрывы, забоины, задиры фасок глубиной более 5 мм.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воздуха не рекомендуется правка концов труб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проводится соединение труб или труб с деталями с разностью толщин стенок превышающей допустимые нормы?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В каком случае допускается непосредственная сборка и сварка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разнотолщинных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 xml:space="preserve"> труб со специальной разделкой кромок более толстостенной трубы?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Не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менее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какой величины должно составлять смещение швов в местах стыковке при сборке под сварку труб с односторонним продольным или спиральным швом диаметром до 50 мм?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Не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менее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какой величины должно составлять смещение швов в местах стыковке при сборке под сварку труб с односторонним продольным или спиральным швом диаметром от 50 до 100 мм?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должно составлять смещение швов в местах стыковки при сборке под сварку труб с односторонним продольным или спиральным швом диаметром свыше 100 мм?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рекомендуется производить просушку торцов труб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проводить сварочные работы на открытом воздухе при неблагоприятных погодных условиях?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чего зависит необходимость предварительного подогрева стыков?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друг от друга должны находиться "замки" соседних слоев (валиков) шва при диаметре трубопровода менее 400 мм?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друг от друга должны находиться "замки" соседних слоев (валиков) шва при диаметре трубопровода 400 мм и более?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заводского продольного или спирального шва должны находиться "замки" шва при диаметре трубопровода менее 400 мм?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толщину стенки труб, которые разрешается сваривать газовой сваркой ацетиленом без скоса кромок.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толщину стенки труб, которые разрешается сваривать газовой сваркой ацетиленом со скосом кромок.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максимальный диаметр труб, которые разрешается сваривать газовой сваркой ацетиленом?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Укажите максимальный условный диаметр газопроводов, при котором допускается производить газовую сварку с применением </w:t>
                  </w:r>
                  <w:proofErr w:type="spellStart"/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пропан-бутановой</w:t>
                  </w:r>
                  <w:proofErr w:type="spellEnd"/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смеси.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Укажите максимальную толщину стенок газопроводов, при которой можно производить газовую сварку с применением </w:t>
                  </w:r>
                  <w:proofErr w:type="spellStart"/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пропан-бутановой</w:t>
                  </w:r>
                  <w:proofErr w:type="spellEnd"/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смеси.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слоев шва разрешено выполнять при газовой сварке стальных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Проволоку какого диаметра следует использовать при газовой сварке газопроводов "левым" методом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 xml:space="preserve"> ?</w:t>
                  </w:r>
                  <w:proofErr w:type="gramEnd"/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Проволоку какого диаметра следует использовать при газовой сварке газопроводов "правым" методом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 xml:space="preserve"> ?</w:t>
                  </w:r>
                  <w:proofErr w:type="gramEnd"/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ацетилен следует применять для газовой сварки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3"/>
              <w:gridCol w:w="463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марки сварочной проволоки следует применять при ацетиленокислородной сварке низкоуглеродистой и низколегированной стали?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необходимое условие для проведения контроля сварных стыков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Подрезы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какой глубины не допускаются по результатам контроля внешним осмотром стыков, выполненных дуговой или газовой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Подрезы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какой длины не допускаются по результатам контроля внешним осмотром стыков, заваренных дуговой или газовой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7.129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использование присадок для обеспечения требуемого зазора?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7.129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приварка патрубков ответвлений в местах расположения заводских швов?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Какой диаметр сварочной проволоки предпочтителен для газовой </w:t>
                  </w:r>
                  <w:proofErr w:type="spellStart"/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ацетилено-кислородной</w:t>
                  </w:r>
                  <w:proofErr w:type="spellEnd"/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сварки?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необходимый набор принадлежностей и инструментов для газосварщика.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характерные дефекты может вызвать избыток кислорода в пламени горелки при сварке низкоуглеродистых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должен быть нагрет металл, чтобы начался процесс газокислородной резки?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Какую сварочную проволоку применяют для </w:t>
                  </w:r>
                  <w:proofErr w:type="spellStart"/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ацетилено-кислородной</w:t>
                  </w:r>
                  <w:proofErr w:type="spellEnd"/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сварки?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ПБ 03-576-03, п.10.1.11, табл.17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цвет окрашивают баллон для хранения ацетилена?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ПБ 03-576-03, п.10.1.11, табл.17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цвет окрашивают баллон для хранения кислорода?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ПБ 03-585-03, п.7.1.6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ацетилен рекомендуется применять для сварки ответственных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Укажите,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содержанием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каких вредных примесей отличается ацетилен, получаемый с помощью переносных генераторов от растворенного.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перерыв в процессе газовой сварки углеродистых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характерные дефекты может вызвать избыток ацетилена в пламени при сварке сталей?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3"/>
              <w:gridCol w:w="463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Какие дефекты при газовой сварке являются наиболее характерными и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трудновыявляемыми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соотношение между ацетиленом и кислородом должно быть для нормального пламени?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основных областей состоит нормальное (восстановительное) пламя при газовой сварке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 xml:space="preserve"> ?</w:t>
                  </w:r>
                  <w:proofErr w:type="gramEnd"/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конца ядра находится зона с наиболее высокой температурой?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протяженность восстановительной зоны для нормального пламени при газовой сварке: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регулируется скорость нагрева металла при газовой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пламенем горелки обычно выполняют газовую сварку углеродистых и низколегированных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Характеристика областей науглероживающего пламени газовой горелки (по сравнению с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нормальным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>):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чего зависит и чем определяется режим газовой сварки стыковых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Охарактеризуйте области окислительного пламени газовой горелки (по сравнению с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нормальным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>).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Рекомендуемый способ газовой сварки швов металлоконструкций в потолочном положении: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особенности газовой сварки вертикальных швов (на вертикальной плоскости) с учетом толщины свариваемого металла.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Рекомендуемый способ газовой сварки швов металлоконструкций в горизонтальном положении (на вертикальной плоскости):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особенности газовой сварки швов в нижнем положении с учетом направления пламени горелки (правый способ сварки).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Рекомендации по технике правого способа газовой сварки стыковых швов металлоконструкций толщиной свыше 3 мм в нижнем положении: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рекомендации по технике левого способа газовой сварки стыковых швов металлоконструкций толщиной до 3 мм в нижнем положении: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пламенем рекомендуется выполнять газовую сварку большинства сталей и цветных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правильно отвести газовую горелку от сварочной ванны при вынужденных перерывах (перехват горелки, переход сварщика на другую сторону стыка трубы), а также по окончании сварки, чтобы избежать образования трещин?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рекомендуется наплавлять слоев (валиков) шва стыков труб с толщиной стенки до 4мм, выполняемых газовой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особенности выполнения газовой сварки стыковых соединений из углеродистых сталей при нормальном характере пламени.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регулируют пламя горелки после зажигания газовой смеси для получения нормального пламени?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Укажите протяженность участков, свариваемых газовой сваркой, после выполнения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пролуживающего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 xml:space="preserve"> шва (без присадочной проволоки).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Рекомендуемый способ газовой сварки стыковых потолочных швов: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при газовой сварке конструкций из низколегированных сталей добиваются уменьшения выгорания легирующих элементов?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избытке ацетилена в пламени горелки возможно науглероживание металла. Укажите, для каких марок сталей это наиболее опасно?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соотношение между ацетиленом и кислородом должно быть для науглероживающего пламени?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соотношение между ацетиленом и кислородом должно быть для окислительного пламени?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какое давление должно быть в наполненном ацетиленом баллоне?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почему для сварки стали применяется практически только ацетилен?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характерные дефекты может вызвать избыток кислорода в пламени горелки при сварке стали 20?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сварщик должен выполнить сварку допускных (пробных) стыков?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проволоке сплошного сечения, применяемой для сварки газопроводов, трубных систем газоснабжения и газового 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ацетилен необходимо использовать для газовой сварки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необходимо соблюдать при хранении в одном помещении баллонов с кислородом и баллонов с горючими газами?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следует отрезать концы труб при сборке под сварку газопроводов и газового 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очищены перед сборкой прилегающие к кромкам внутренние и наружные поверхности труб и деталей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следует производить при сборке смещение швов в местах стыковки труб с односторонним или спиральным швом диаметром до 50 мм?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При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какой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разнотолщинности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 xml:space="preserve"> стыкуемых труб с толщиной стенки не более 5 мм допускается их непосредственная сборка без дополнительной обработки кромок для газовой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операция должна быть выполнена перед сваркой при наличии влаги на трубах и при температуре окружающего воздуха ниже 5 град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.С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В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зависимости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от каких параметров определяется необходимость и температура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прихваток следует выполнять при сварке труб диаметром до 80 мм?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прихваток следует выполнять при сварке труб диаметром свыше 150 до 300 мм?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должна составлять высота прихватки?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клеймятся сварные соединения, выполненные несколькими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Для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сварки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каких газопроводов допускается газовая сварка?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стенки газовая сварка производится без разделки кромок?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слоев должно быть выполнено газовой сваркой при толщине стенки 5 мм?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исправлять дефекты сварного шва, выполненного газовой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пламенем необходимо выполнять газовую сварку газопроводов и газового 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должен находиться конец присадочной проволоки в процессе газовой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Для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осуществления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Сколько уровней профессиональной подготовки устанавливает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САСв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6"/>
              <w:gridCol w:w="470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размещение сварных соединений при прокладке газопроводов в стенах, перекрытиях и других конструкциях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соединения труб предусматриваются при строительстве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механическими испытаниями на удвоенном числе стыков, выполненных газовой сваркой, выявлен брак хотя бы на одном образце?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 газопроводов отбирают для контроля физическими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3"/>
              <w:gridCol w:w="463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стальных газопроводов ультразвуковым методом хотя бы один из проверяемых стыков окажется неудовлетворительного качества?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снимать излишнюю высоту усилия сварного шва, выполненного газовой сваркой, с помощью механической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исправлять дефекты сварных соединений газопроводов, обнаруженные в процессе испытаний на герметичность?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(2)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объем контроля физическими методами для внутренних стальных газопроводов низкого давления с условным проходом менее 50 мм.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(2)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дефектов шва, выполненных газовой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имеет право на выполнение сварочных работ на объектах, использующих сжиженные углеводородные газы?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должна быть ввариваемая катушка для ремонта поврежденных участков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разрешительный документ выдается на проведение газоопасных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газоопасных работ, выполняемым по нарядам-допускам, в темное время суток?</w:t>
                  </w:r>
                  <w:proofErr w:type="gramEnd"/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"ПБ сетей газораспределения и </w:t>
                  </w:r>
                  <w:proofErr w:type="spellStart"/>
                  <w:r>
                    <w:rPr>
                      <w:sz w:val="16"/>
                      <w:szCs w:val="16"/>
                    </w:rPr>
                    <w:t>газопотребления</w:t>
                  </w:r>
                  <w:proofErr w:type="spellEnd"/>
                  <w:r>
                    <w:rPr>
                      <w:sz w:val="16"/>
                      <w:szCs w:val="16"/>
                    </w:rPr>
                    <w:t>"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Какие работы относятся к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газоопасным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"ПБ сетей газораспределения и </w:t>
                  </w:r>
                  <w:proofErr w:type="spellStart"/>
                  <w:r>
                    <w:rPr>
                      <w:sz w:val="16"/>
                      <w:szCs w:val="16"/>
                    </w:rPr>
                    <w:t>газопотребления</w:t>
                  </w:r>
                  <w:proofErr w:type="spellEnd"/>
                  <w:r>
                    <w:rPr>
                      <w:sz w:val="16"/>
                      <w:szCs w:val="16"/>
                    </w:rPr>
                    <w:t>"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разрешительный документ выдается на производство газоопасных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"ПБ сетей газораспределения и </w:t>
                  </w:r>
                  <w:proofErr w:type="spellStart"/>
                  <w:r>
                    <w:rPr>
                      <w:sz w:val="16"/>
                      <w:szCs w:val="16"/>
                    </w:rPr>
                    <w:t>газопотребления</w:t>
                  </w:r>
                  <w:proofErr w:type="spellEnd"/>
                  <w:r>
                    <w:rPr>
                      <w:sz w:val="16"/>
                      <w:szCs w:val="16"/>
                    </w:rPr>
                    <w:t>"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Кем могут выдаваться распоряжения при проведении газоопасной работы?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"ПБ сетей газораспределения и </w:t>
                  </w:r>
                  <w:proofErr w:type="spellStart"/>
                  <w:r>
                    <w:rPr>
                      <w:sz w:val="16"/>
                      <w:szCs w:val="16"/>
                    </w:rPr>
                    <w:t>газопотребления</w:t>
                  </w:r>
                  <w:proofErr w:type="spellEnd"/>
                  <w:r>
                    <w:rPr>
                      <w:sz w:val="16"/>
                      <w:szCs w:val="16"/>
                    </w:rPr>
                    <w:t>"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какое время суток должны проводиться газоопасные работы?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должны использоваться для обвязки скважины?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монтажные сварные швы обвязки устья скважины из труб диаметром свыше 50 мм?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соединяться металлические трубы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проводится контроль качества сварных соединений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для устранения дефектов подчеканивать сварные швы аппаратов, емкостей 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проводиться сварка на технологических трубопроводах в тоннелях, коллекторах, технических подпольях?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К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каких местах перед началом сварки должна проводиться проверка воздуха на загазованность?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значения не должна превышать объемная доля газа в воздухе перед проведением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трубопровода перед проведением ремонтных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.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э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>то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Каким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6"/>
              <w:gridCol w:w="470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документы должен иметь при себе сварщик/оператор для допуска к сварке/ремонту?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утверждает операционные технологические карты сборки и сварки?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Какие КСС рекомендуется выполнять при допускных испытаниях сварщиков для допуска к сварке противопожарных водопроводов,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пен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о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>-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и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растворопроводов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>, трубопроводов газового пожаротушения?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Какие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КСС рекомендуется выполнять при допускных испытаниях сварщиков для допуска к сварке металлоконструкций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длина КСС при допускных испытаниях по ручной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резки допускается применять при подготовке труб к сварке?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Кромки свариваемых деталей и прилегающие к ним внутренняя и наружная поверхности должны быть механически зачищены до металлического блеска на ширину: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8"/>
              <w:gridCol w:w="468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На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участке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какой ширины от торца трубы следует удалять усиление наружных заводских швов труб?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что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На сварку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соединений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из каких материалов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В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соответствии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с каким документом проводится неразрушающий контроль согласно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указываются требования к геометрии сварных швов защитных кожухов?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772616">
              <w:tc>
                <w:tcPr>
                  <w:tcW w:w="7475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Какова величина избыточного давления для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гидроиспытаний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 xml:space="preserve">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  <w:tr w:rsidR="00772616" w:rsidTr="0077261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72616">
              <w:tc>
                <w:tcPr>
                  <w:tcW w:w="197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772616" w:rsidRDefault="0077261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772616" w:rsidRDefault="00772616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</w:tblGrid>
            <w:tr w:rsidR="00772616">
              <w:tc>
                <w:tcPr>
                  <w:tcW w:w="7475" w:type="dxa"/>
                  <w:shd w:val="clear" w:color="auto" w:fill="FFFFFF"/>
                  <w:hideMark/>
                </w:tcPr>
                <w:p w:rsidR="00772616" w:rsidRDefault="00772616">
                  <w:pPr>
                    <w:rPr>
                      <w:rFonts w:ascii="Verdana" w:hAnsi="Verdana"/>
                      <w:color w:val="454545"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color w:val="2775C7"/>
                      <w:sz w:val="16"/>
                      <w:szCs w:val="16"/>
                    </w:rPr>
                    <w:t>Каков объем ВИК сварных соединений трубопроводов систем холодного и горячего водоснабжения, канализации и водостоков зданий и сооружений?</w:t>
                  </w:r>
                  <w:r>
                    <w:rPr>
                      <w:sz w:val="16"/>
                      <w:szCs w:val="16"/>
                    </w:rPr>
                    <w:br/>
                  </w:r>
                </w:p>
              </w:tc>
            </w:tr>
          </w:tbl>
          <w:p w:rsidR="00772616" w:rsidRDefault="00772616">
            <w:pPr>
              <w:spacing w:before="125"/>
              <w:rPr>
                <w:sz w:val="16"/>
                <w:szCs w:val="16"/>
              </w:rPr>
            </w:pPr>
          </w:p>
        </w:tc>
      </w:tr>
    </w:tbl>
    <w:p w:rsidR="00B01513" w:rsidRPr="00772616" w:rsidRDefault="00B01513" w:rsidP="00772616"/>
    <w:sectPr w:rsidR="00B01513" w:rsidRPr="00772616" w:rsidSect="000D32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D32C4"/>
    <w:rsid w:val="000D32C4"/>
    <w:rsid w:val="001C2F74"/>
    <w:rsid w:val="00772616"/>
    <w:rsid w:val="00B01513"/>
    <w:rsid w:val="00CD3717"/>
    <w:rsid w:val="00E26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513"/>
  </w:style>
  <w:style w:type="paragraph" w:styleId="4">
    <w:name w:val="heading 4"/>
    <w:basedOn w:val="a"/>
    <w:link w:val="40"/>
    <w:uiPriority w:val="9"/>
    <w:qFormat/>
    <w:rsid w:val="000D32C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D32C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0D32C4"/>
    <w:rPr>
      <w:b/>
      <w:bCs/>
    </w:rPr>
  </w:style>
  <w:style w:type="character" w:customStyle="1" w:styleId="ui-button-icon-primary">
    <w:name w:val="ui-button-icon-primary"/>
    <w:basedOn w:val="a0"/>
    <w:rsid w:val="000D32C4"/>
  </w:style>
  <w:style w:type="character" w:customStyle="1" w:styleId="ui-button-text">
    <w:name w:val="ui-button-text"/>
    <w:basedOn w:val="a0"/>
    <w:rsid w:val="000D32C4"/>
  </w:style>
  <w:style w:type="character" w:customStyle="1" w:styleId="apple-converted-space">
    <w:name w:val="apple-converted-space"/>
    <w:basedOn w:val="a0"/>
    <w:rsid w:val="000D32C4"/>
  </w:style>
  <w:style w:type="character" w:styleId="a4">
    <w:name w:val="Hyperlink"/>
    <w:basedOn w:val="a0"/>
    <w:uiPriority w:val="99"/>
    <w:semiHidden/>
    <w:unhideWhenUsed/>
    <w:rsid w:val="000D32C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D32C4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2425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6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998613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1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915265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21</Pages>
  <Words>5017</Words>
  <Characters>28600</Characters>
  <Application>Microsoft Office Word</Application>
  <DocSecurity>0</DocSecurity>
  <Lines>238</Lines>
  <Paragraphs>67</Paragraphs>
  <ScaleCrop>false</ScaleCrop>
  <Company>ЗАО "ЦТБ и Д "Полисервис"</Company>
  <LinksUpToDate>false</LinksUpToDate>
  <CharactersWithSpaces>33550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4</cp:revision>
  <dcterms:created xsi:type="dcterms:W3CDTF">2019-09-11T03:13:00Z</dcterms:created>
  <dcterms:modified xsi:type="dcterms:W3CDTF">2021-03-22T04:24:00Z</dcterms:modified>
</cp:coreProperties>
</file>